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6170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 w14:paraId="2C5ECF37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  <w:t>个旧市中医医院</w:t>
      </w:r>
      <w:r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  <w:t>2026年度排污监测服务内容</w:t>
      </w:r>
    </w:p>
    <w:p w14:paraId="56AF1333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5E93DCC6">
      <w:pPr>
        <w:pStyle w:val="3"/>
        <w:numPr>
          <w:ilvl w:val="0"/>
          <w:numId w:val="1"/>
        </w:numPr>
        <w:spacing w:before="0" w:beforeAutospacing="0" w:after="0" w:afterAutospacing="0"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废水</w:t>
      </w:r>
    </w:p>
    <w:p w14:paraId="4122991B">
      <w:pPr>
        <w:pStyle w:val="3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1.1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检测项目：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em w:val="dot"/>
          <w:lang w:val="en-US" w:eastAsia="zh-CN"/>
        </w:rPr>
        <w:t>次/周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：化学需氧量、悬浮物；</w:t>
      </w: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em w:val="dot"/>
          <w:lang w:val="en-US" w:eastAsia="zh-CN"/>
        </w:rPr>
        <w:t>次/月：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粪大肠菌群；</w:t>
      </w: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em w:val="dot"/>
          <w:lang w:val="en-US" w:eastAsia="zh-CN"/>
        </w:rPr>
        <w:t>次/季度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u w:val="single"/>
          <w:lang w:val="en-US" w:eastAsia="zh-CN"/>
        </w:rPr>
        <w:t>沙门氏菌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、pH、五日生化需氧量、氨氮、动植物油类、石油类、阴离子表面活性剂、色度、挥发酚、总氰化物、总氯；</w:t>
      </w: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em w:val="dot"/>
          <w:lang w:val="en-US" w:eastAsia="zh-CN"/>
        </w:rPr>
        <w:t>次/半年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u w:val="single"/>
          <w:lang w:val="en-US" w:eastAsia="zh-CN"/>
        </w:rPr>
        <w:t>志贺氏菌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。</w:t>
      </w:r>
    </w:p>
    <w:p w14:paraId="493E9AB5">
      <w:pPr>
        <w:spacing w:line="360" w:lineRule="auto"/>
        <w:jc w:val="left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1.2</w:t>
      </w:r>
      <w:r>
        <w:rPr>
          <w:rFonts w:hint="eastAsia" w:ascii="仿宋" w:hAnsi="仿宋" w:eastAsia="仿宋" w:cs="仿宋"/>
          <w:sz w:val="30"/>
          <w:szCs w:val="30"/>
        </w:rPr>
        <w:t>检测点位：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污水处理总排口。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</w:p>
    <w:p w14:paraId="7FDDC64A">
      <w:pPr>
        <w:pStyle w:val="3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1.3</w:t>
      </w:r>
      <w:r>
        <w:rPr>
          <w:rFonts w:hint="eastAsia" w:ascii="仿宋" w:hAnsi="仿宋" w:eastAsia="仿宋" w:cs="仿宋"/>
          <w:sz w:val="30"/>
          <w:szCs w:val="30"/>
        </w:rPr>
        <w:t>检测频次：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检测1天，1天3次。</w:t>
      </w:r>
    </w:p>
    <w:p w14:paraId="41C53E82">
      <w:pPr>
        <w:pStyle w:val="3"/>
        <w:spacing w:before="0" w:beforeAutospacing="0" w:after="0" w:afterAutospacing="0" w:line="36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1.4</w:t>
      </w:r>
      <w:r>
        <w:rPr>
          <w:rFonts w:hint="eastAsia" w:ascii="仿宋" w:hAnsi="仿宋" w:eastAsia="仿宋" w:cs="仿宋"/>
          <w:sz w:val="30"/>
          <w:szCs w:val="30"/>
        </w:rPr>
        <w:t>执行标准：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《医疗机构水污染物排放标准》（GB18466-2005）表2预处理标准。</w:t>
      </w:r>
    </w:p>
    <w:p w14:paraId="72B67342">
      <w:pPr>
        <w:pStyle w:val="3"/>
        <w:numPr>
          <w:ilvl w:val="0"/>
          <w:numId w:val="1"/>
        </w:numPr>
        <w:spacing w:before="0" w:beforeAutospacing="0" w:after="0" w:afterAutospacing="0" w:line="360" w:lineRule="auto"/>
        <w:ind w:left="0" w:leftChars="0" w:firstLine="0" w:firstLineChars="0"/>
        <w:rPr>
          <w:rFonts w:hint="eastAsia" w:ascii="仿宋" w:hAnsi="仿宋" w:eastAsia="仿宋" w:cs="仿宋"/>
          <w:b/>
          <w:bCs/>
          <w:sz w:val="30"/>
          <w:szCs w:val="30"/>
          <w:em w:val="do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em w:val="dot"/>
          <w:lang w:val="en-US" w:eastAsia="zh-CN"/>
        </w:rPr>
        <w:t>无组织废气（次/季度）</w:t>
      </w:r>
    </w:p>
    <w:p w14:paraId="74071EC5">
      <w:pPr>
        <w:pStyle w:val="3"/>
        <w:numPr>
          <w:ilvl w:val="0"/>
          <w:numId w:val="0"/>
        </w:numPr>
        <w:spacing w:before="0" w:beforeAutospacing="0" w:after="0" w:afterAutospacing="0" w:line="360" w:lineRule="auto"/>
        <w:ind w:leftChars="0" w:right="0" w:righ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2.1检测项目：甲烷、臭气浓度、氨（氨气）、氯、硫化氢。</w:t>
      </w:r>
    </w:p>
    <w:p w14:paraId="6F0BC440">
      <w:pPr>
        <w:pStyle w:val="3"/>
        <w:numPr>
          <w:ilvl w:val="0"/>
          <w:numId w:val="0"/>
        </w:numPr>
        <w:spacing w:before="0" w:beforeAutospacing="0" w:after="0" w:afterAutospacing="0" w:line="360" w:lineRule="auto"/>
        <w:ind w:leftChars="0" w:right="0" w:righ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2.2检测点位：厂界上风向1个点，下风向3个点。</w:t>
      </w:r>
    </w:p>
    <w:p w14:paraId="70A82200">
      <w:pPr>
        <w:pStyle w:val="3"/>
        <w:numPr>
          <w:ilvl w:val="0"/>
          <w:numId w:val="0"/>
        </w:numPr>
        <w:spacing w:before="0" w:beforeAutospacing="0" w:after="0" w:afterAutospacing="0" w:line="360" w:lineRule="auto"/>
        <w:ind w:leftChars="0" w:right="0" w:righ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2.3检测频次：检测1天，1天3次。</w:t>
      </w:r>
    </w:p>
    <w:p w14:paraId="1FB17735">
      <w:pPr>
        <w:pStyle w:val="3"/>
        <w:numPr>
          <w:ilvl w:val="0"/>
          <w:numId w:val="0"/>
        </w:numPr>
        <w:spacing w:before="0" w:beforeAutospacing="0" w:after="0" w:afterAutospacing="0" w:line="360" w:lineRule="auto"/>
        <w:ind w:leftChars="0" w:right="0" w:right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2.4执行标准：《医疗机构水污染物排放标准》（GB18466-2005）表3。</w:t>
      </w:r>
    </w:p>
    <w:p w14:paraId="2DD84BD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3、噪声（次/季度）</w:t>
      </w:r>
    </w:p>
    <w:p w14:paraId="7770337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3.1检测项目：等效连续A声级。</w:t>
      </w:r>
    </w:p>
    <w:p w14:paraId="3C12C392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3.2检测点位：厂界东、南、西、北1m处各设1个点。</w:t>
      </w:r>
    </w:p>
    <w:p w14:paraId="66DF1A22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3.3检测频次： 监测1天，昼夜各1次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>。</w:t>
      </w:r>
      <w:bookmarkStart w:id="0" w:name="_GoBack"/>
      <w:bookmarkEnd w:id="0"/>
    </w:p>
    <w:p w14:paraId="44BCCF20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  <w:t>个旧市中西医结合医院2026年度</w:t>
      </w:r>
    </w:p>
    <w:p w14:paraId="27042E48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  <w:t>排污监测服务内容</w:t>
      </w:r>
    </w:p>
    <w:p w14:paraId="73E2C713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5A06F6D8">
      <w:pPr>
        <w:pStyle w:val="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22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废气</w:t>
      </w:r>
    </w:p>
    <w:p w14:paraId="283DCAD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1.1检测项目：污水处理站排气口（DA001）：臭气浓度、氨（氨气）、硫化氢；</w:t>
      </w:r>
    </w:p>
    <w:p w14:paraId="507993F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锅炉排口（DA002）:月测：氮氧化物，年测：颗粒物、林格曼黑度。</w:t>
      </w:r>
    </w:p>
    <w:p w14:paraId="2D81696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1.2检测点位：污水处理站排气口（DA001）、锅炉排口（DA002）。</w:t>
      </w:r>
    </w:p>
    <w:p w14:paraId="04CB540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1.3检测频次：检测1天，1天3次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>。</w:t>
      </w:r>
    </w:p>
    <w:p w14:paraId="1C5CE594">
      <w:pPr>
        <w:pStyle w:val="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22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无组织废气</w:t>
      </w: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(次/季度）</w:t>
      </w:r>
    </w:p>
    <w:p w14:paraId="71571BEF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1.1检测项目：甲烷、氯气、臭气浓度、氨（氨气）、硫化氢。</w:t>
      </w:r>
    </w:p>
    <w:p w14:paraId="5B9CFEAF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1.2检测点位：厂界4个点。</w:t>
      </w:r>
    </w:p>
    <w:p w14:paraId="19F6EA4A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1.3检测频次：检测1天，1天3次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>。</w:t>
      </w:r>
    </w:p>
    <w:p w14:paraId="129C349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A353F11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2、废水</w:t>
      </w:r>
    </w:p>
    <w:p w14:paraId="0F48D6F6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2.1检测项目：周测：悬浮物、化学需氧量；季度测：五日生化需氧量、阴离子表面活性剂、石油类、动植物油、挥发酚、总氰化物、沙门氏菌；月测：粪大肠菌群。半年测：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kern w:val="0"/>
          <w:sz w:val="30"/>
          <w:szCs w:val="30"/>
          <w:highlight w:val="none"/>
        </w:rPr>
        <w:t>肠道致病菌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kern w:val="0"/>
          <w:sz w:val="30"/>
          <w:szCs w:val="30"/>
          <w:highlight w:val="none"/>
          <w:lang w:eastAsia="zh-CN"/>
        </w:rPr>
        <w:t>。</w:t>
      </w:r>
    </w:p>
    <w:p w14:paraId="42C42940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2.2检测点位：综合污水排放口（DW001）。</w:t>
      </w:r>
    </w:p>
    <w:p w14:paraId="5A0B828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2.3检测频次：检测1天，1天3次</w:t>
      </w:r>
      <w:r>
        <w:rPr>
          <w:rFonts w:hint="eastAsia" w:ascii="仿宋" w:hAnsi="仿宋" w:eastAsia="仿宋" w:cs="仿宋"/>
          <w:b w:val="0"/>
          <w:bCs w:val="0"/>
          <w:color w:val="C00000"/>
          <w:sz w:val="30"/>
          <w:szCs w:val="30"/>
          <w:vertAlign w:val="baseline"/>
          <w:lang w:val="en-US" w:eastAsia="zh-CN"/>
        </w:rPr>
        <w:t>。</w:t>
      </w:r>
    </w:p>
    <w:p w14:paraId="66F3B3E1">
      <w:pPr>
        <w:pStyle w:val="6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22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噪声（次/季度）</w:t>
      </w:r>
    </w:p>
    <w:p w14:paraId="048693C1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3.1检测项目：等效连续A声级。</w:t>
      </w:r>
    </w:p>
    <w:p w14:paraId="0CDA843F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3.2检测点位：厂界东、南、西、北1m处各设1个点。</w:t>
      </w:r>
    </w:p>
    <w:p w14:paraId="13E0041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3.3检测频次： 监测1天，昼夜各1次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vertAlign w:val="baseline"/>
          <w:lang w:val="en-US" w:eastAsia="zh-CN"/>
        </w:rPr>
        <w:t>。</w:t>
      </w:r>
    </w:p>
    <w:p w14:paraId="722AA13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7AEC531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217852A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7CC6B57F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1D3554C3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42D0F935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1434522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44AECA23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6"/>
          <w:szCs w:val="36"/>
          <w:vertAlign w:val="baseline"/>
          <w:lang w:val="en-US" w:eastAsia="zh-CN"/>
        </w:rPr>
      </w:pPr>
    </w:p>
    <w:p w14:paraId="51A599AD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5CD360F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3D0526A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794C3EB7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6208E5C0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0EA3FCA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4EC5203A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4219A01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05225F9B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ind w:left="105" w:leftChars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p w14:paraId="15F70DC6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Lines="0" w:beforeAutospacing="0" w:afterLines="0" w:afterAutospacing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FZXiaoBiaoSong-B05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54F861"/>
    <w:multiLevelType w:val="singleLevel"/>
    <w:tmpl w:val="BF54F861"/>
    <w:lvl w:ilvl="0" w:tentative="0">
      <w:start w:val="1"/>
      <w:numFmt w:val="decimal"/>
      <w:suff w:val="nothing"/>
      <w:lvlText w:val="%1、"/>
      <w:lvlJc w:val="left"/>
      <w:pPr>
        <w:ind w:left="220" w:leftChars="0" w:firstLine="0" w:firstLineChars="0"/>
      </w:pPr>
    </w:lvl>
  </w:abstractNum>
  <w:abstractNum w:abstractNumId="1">
    <w:nsid w:val="0ED16C5A"/>
    <w:multiLevelType w:val="singleLevel"/>
    <w:tmpl w:val="0ED16C5A"/>
    <w:lvl w:ilvl="0" w:tentative="0">
      <w:start w:val="1"/>
      <w:numFmt w:val="decimal"/>
      <w:suff w:val="space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F5E1A"/>
    <w:rsid w:val="100F5E1A"/>
    <w:rsid w:val="11E82C7F"/>
    <w:rsid w:val="15621A3D"/>
    <w:rsid w:val="4F830496"/>
    <w:rsid w:val="55DE0E3F"/>
    <w:rsid w:val="6A50688C"/>
    <w:rsid w:val="6AAB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ˎ̥" w:hAnsi="ˎ̥"/>
      <w:sz w:val="18"/>
      <w:szCs w:val="18"/>
    </w:rPr>
  </w:style>
  <w:style w:type="paragraph" w:customStyle="1" w:styleId="6">
    <w:name w:val="Default"/>
    <w:autoRedefine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ZXiaoBiaoSong-B05" w:hAnsi="FZXiaoBiaoSong-B05" w:eastAsia="FZXiaoBiaoSong-B05" w:cstheme="minorBidi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720</Words>
  <Characters>817</Characters>
  <Lines>0</Lines>
  <Paragraphs>0</Paragraphs>
  <TotalTime>1</TotalTime>
  <ScaleCrop>false</ScaleCrop>
  <LinksUpToDate>false</LinksUpToDate>
  <CharactersWithSpaces>825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2025-02-20T08:49:00Z</dcterms:created>
  <dc:creator>A环境检测-刘啟宽</dc:creator>
  <cp:lastModifiedBy>NTP</cp:lastModifiedBy>
  <dcterms:modified xsi:type="dcterms:W3CDTF">2026-04-01T06:25:03Z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F4F95E3D793F4A3E8F8867098DDBA6E4_11</vt:lpwstr>
  </property>
  <property fmtid="{D5CDD505-2E9C-101B-9397-08002B2CF9AE}" pid="4" name="KSOTemplateDocerSaveRecord">
    <vt:lpwstr>eyJoZGlkIjoiNDFjNmUwZjZjMmE1NGM3YTEyNTk3NzEzZjhmYmU1NDAiLCJ1c2VySWQiOiI0MjYyMTI3ODQifQ==</vt:lpwstr>
  </property>
</Properties>
</file>